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07669F" w:rsidR="00E95B10" w:rsidP="00E95B10" w:rsidRDefault="00E95B10" w14:paraId="60C6C8F2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b/>
          <w:bCs/>
          <w:color w:val="0F4761" w:themeColor="accent1" w:themeShade="BF"/>
        </w:rPr>
        <w:t>[Your Name]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[Your Address]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[Your Postcode]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[Your Email Address]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[Date]</w:t>
      </w:r>
    </w:p>
    <w:p xmlns:wp14="http://schemas.microsoft.com/office/word/2010/wordml" w:rsidRPr="0007669F" w:rsidR="00E95B10" w:rsidP="00E95B10" w:rsidRDefault="00E95B10" w14:paraId="5CAC2A43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b/>
          <w:bCs/>
          <w:color w:val="0F4761" w:themeColor="accent1" w:themeShade="BF"/>
        </w:rPr>
        <w:t>[MP’s Name]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Member of Parliament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House of Commons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London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SW1A 0AA</w:t>
      </w:r>
    </w:p>
    <w:p xmlns:wp14="http://schemas.microsoft.com/office/word/2010/wordml" w:rsidRPr="0007669F" w:rsidR="00E95B10" w:rsidP="00E95B10" w:rsidRDefault="00E95B10" w14:paraId="6E7BEAA2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> </w:t>
      </w:r>
    </w:p>
    <w:p xmlns:wp14="http://schemas.microsoft.com/office/word/2010/wordml" w:rsidRPr="0007669F" w:rsidR="00E95B10" w:rsidP="00E95B10" w:rsidRDefault="00E95B10" w14:paraId="57F5414F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b/>
          <w:bCs/>
          <w:color w:val="0F4761" w:themeColor="accent1" w:themeShade="BF"/>
        </w:rPr>
        <w:t>Subject: Please protect our local Healthwatch service</w:t>
      </w:r>
    </w:p>
    <w:p xmlns:wp14="http://schemas.microsoft.com/office/word/2010/wordml" w:rsidRPr="0007669F" w:rsidR="00E95B10" w:rsidP="00E95B10" w:rsidRDefault="00E95B10" w14:paraId="2755F514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>Dear [MP's Name],</w:t>
      </w:r>
    </w:p>
    <w:p xmlns:wp14="http://schemas.microsoft.com/office/word/2010/wordml" w:rsidRPr="0007669F" w:rsidR="0007669F" w:rsidP="0007669F" w:rsidRDefault="0007669F" w14:paraId="4A54E9C3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>I am writing as a [staff member / volunteer] with Healthwatch Nottingham and Nottinghamshire, and as your constituent, to ask for</w:t>
      </w:r>
      <w:r w:rsidRPr="0007669F">
        <w:rPr>
          <w:rFonts w:ascii="Century Gothic" w:hAnsi="Century Gothic"/>
          <w:color w:val="0F4761" w:themeColor="accent1" w:themeShade="BF"/>
        </w:rPr>
        <w:t xml:space="preserve"> </w:t>
      </w:r>
      <w:r w:rsidRPr="0007669F">
        <w:rPr>
          <w:rFonts w:ascii="Century Gothic" w:hAnsi="Century Gothic"/>
          <w:color w:val="0F4761" w:themeColor="accent1" w:themeShade="BF"/>
        </w:rPr>
        <w:t xml:space="preserve">your support in challenging the Government’s decision to incorporate the recommendations of the </w:t>
      </w:r>
      <w:hyperlink w:tgtFrame="_blank" w:tooltip="https://gbr01.safelinks.protection.outlook.com/?url=https%3a%2f%2fwww.gov.uk%2fgovernment%2fpublications%2freview-of-patient-safety-across-the-health-and-care-landscape%2freview-of-patient-safety-across-the-health-and-care-landscape%23the-6-organisations-under-review&amp;data=05%7c02%7cvicky.rushworth%40luminus-cic.uk%7c6173ce9a5d234102b2b708ddc08bb602%7c80dab1ec97604877b0d434d3f00e7800%7c0%7c0%7c638878428490148955%7cunknown%7ctwfpbgzsb3d8eyjfbxb0eu1hcgkionrydwusilyioiiwljaumdawmcisilaioijxaw4zmiisikfoijoitwfpbcisilduijoyfq%3d%3d%7c0%7c%7c%7c&amp;sdata=hhhhgtcy8h0qma%2bbc37meamzhenkdp3j4ch%2b%2bfukliy%3d&amp;reserved=0" w:history="1" r:id="rId5">
        <w:r w:rsidRPr="0007669F">
          <w:rPr>
            <w:rStyle w:val="Hyperlink"/>
            <w:rFonts w:ascii="Century Gothic" w:hAnsi="Century Gothic"/>
            <w:color w:val="0F4761" w:themeColor="accent1" w:themeShade="BF"/>
          </w:rPr>
          <w:t>Review of patient safety across the health and care landscape</w:t>
        </w:r>
      </w:hyperlink>
      <w:r w:rsidRPr="0007669F">
        <w:rPr>
          <w:rFonts w:ascii="Century Gothic" w:hAnsi="Century Gothic"/>
          <w:color w:val="0F4761" w:themeColor="accent1" w:themeShade="BF"/>
        </w:rPr>
        <w:t xml:space="preserve">, led by Dr Penny Dash, into the </w:t>
      </w:r>
      <w:hyperlink w:tgtFrame="_blank" w:tooltip="https://gbr01.safelinks.protection.outlook.com/?url=https%3a%2f%2fassets.publishing.service.gov.uk%2fmedia%2f6866387fe6557c544c74db7a%2ffit-for-the-future-10-year-health-plan-for-england.pdf&amp;data=05%7c02%7cvicky.rushworth%40luminus-cic.uk%7c6173ce9a5d234102b2b708ddc08bb602%7c80dab1ec97604877b0d434d3f00e7800%7c0%7c0%7c638878428490177174%7cunknown%7ctwfpbgzsb3d8eyjfbxb0eu1hcgkionrydwusilyioiiwljaumdawmcisilaioijxaw4zmiisikfoijoitwfpbcisilduijoyfq%3d%3d%7c0%7c%7c%7c&amp;sdata=utpot1tnztlx0eoehcy%2bswoxm%2beyc6jx6lo%2bse6tnim%3d&amp;reserved=0" w:history="1" r:id="rId6">
        <w:r w:rsidRPr="0007669F">
          <w:rPr>
            <w:rStyle w:val="Hyperlink"/>
            <w:rFonts w:ascii="Century Gothic" w:hAnsi="Century Gothic"/>
            <w:color w:val="0F4761" w:themeColor="accent1" w:themeShade="BF"/>
          </w:rPr>
          <w:t>NHS 10 Year Health plan</w:t>
        </w:r>
      </w:hyperlink>
      <w:r w:rsidRPr="0007669F">
        <w:rPr>
          <w:rFonts w:ascii="Century Gothic" w:hAnsi="Century Gothic"/>
          <w:color w:val="0F4761" w:themeColor="accent1" w:themeShade="BF"/>
        </w:rPr>
        <w:t xml:space="preserve"> and to give you a copy of an open letter signed by </w:t>
      </w:r>
      <w:hyperlink w:history="1" r:id="rId7">
        <w:r w:rsidRPr="0007669F">
          <w:rPr>
            <w:rStyle w:val="Hyperlink"/>
            <w:rFonts w:ascii="Century Gothic" w:hAnsi="Century Gothic"/>
            <w:b/>
            <w:bCs/>
            <w:color w:val="0F4761" w:themeColor="accent1" w:themeShade="BF"/>
          </w:rPr>
          <w:t>131 local Healthwatch</w:t>
        </w:r>
      </w:hyperlink>
      <w:r w:rsidRPr="0007669F">
        <w:rPr>
          <w:rFonts w:ascii="Century Gothic" w:hAnsi="Century Gothic"/>
          <w:color w:val="0F4761" w:themeColor="accent1" w:themeShade="BF"/>
        </w:rPr>
        <w:t xml:space="preserve"> services across England. The letter, addressed to Wes Streeting, raises serious concerns about the government’s proposal to abolish local, independent public voice services in health and social </w:t>
      </w:r>
      <w:r w:rsidRPr="0007669F">
        <w:rPr>
          <w:rFonts w:ascii="Century Gothic" w:hAnsi="Century Gothic"/>
          <w:color w:val="0F4761" w:themeColor="accent1" w:themeShade="BF"/>
        </w:rPr>
        <w:t>care. We</w:t>
      </w:r>
      <w:r w:rsidRPr="0007669F">
        <w:rPr>
          <w:rFonts w:ascii="Century Gothic" w:hAnsi="Century Gothic"/>
          <w:color w:val="0F4761" w:themeColor="accent1" w:themeShade="BF"/>
        </w:rPr>
        <w:t xml:space="preserve"> support reform, but not at the cost of losing our statutory independence, scrutiny powers, or public trust.</w:t>
      </w:r>
    </w:p>
    <w:p xmlns:wp14="http://schemas.microsoft.com/office/word/2010/wordml" w:rsidRPr="0007669F" w:rsidR="0007669F" w:rsidP="0007669F" w:rsidRDefault="0007669F" w14:paraId="69491B53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 xml:space="preserve">Specifically, </w:t>
      </w:r>
      <w:r w:rsidRPr="0007669F">
        <w:rPr>
          <w:rFonts w:ascii="Century Gothic" w:hAnsi="Century Gothic"/>
          <w:b/>
          <w:bCs/>
          <w:color w:val="0F4761" w:themeColor="accent1" w:themeShade="BF"/>
        </w:rPr>
        <w:t>we are concerned about the impact that transferring the functions of local Healthwatch into NHS Integrated Care Boards and local authorities will have on our local communities.</w:t>
      </w:r>
    </w:p>
    <w:p xmlns:wp14="http://schemas.microsoft.com/office/word/2010/wordml" w:rsidRPr="0007669F" w:rsidR="0007669F" w:rsidP="0007669F" w:rsidRDefault="0007669F" w14:paraId="6874D3AD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 xml:space="preserve">For over a decade, </w:t>
      </w:r>
      <w:r w:rsidRPr="0007669F">
        <w:rPr>
          <w:rFonts w:ascii="Century Gothic" w:hAnsi="Century Gothic"/>
          <w:b/>
          <w:bCs/>
          <w:color w:val="0F4761" w:themeColor="accent1" w:themeShade="BF"/>
        </w:rPr>
        <w:t>local Healthwatch organisations</w:t>
      </w:r>
      <w:r w:rsidRPr="0007669F">
        <w:rPr>
          <w:rFonts w:ascii="Century Gothic" w:hAnsi="Century Gothic"/>
          <w:color w:val="0F4761" w:themeColor="accent1" w:themeShade="BF"/>
        </w:rPr>
        <w:t xml:space="preserve"> have served as the </w:t>
      </w:r>
      <w:r w:rsidRPr="0007669F">
        <w:rPr>
          <w:rFonts w:ascii="Century Gothic" w:hAnsi="Century Gothic"/>
          <w:b/>
          <w:bCs/>
          <w:color w:val="0F4761" w:themeColor="accent1" w:themeShade="BF"/>
        </w:rPr>
        <w:t>independent voice of local people, carers, and communities</w:t>
      </w:r>
      <w:r w:rsidRPr="0007669F">
        <w:rPr>
          <w:rFonts w:ascii="Century Gothic" w:hAnsi="Century Gothic"/>
          <w:color w:val="0F4761" w:themeColor="accent1" w:themeShade="BF"/>
        </w:rPr>
        <w:t>. This has existed in some form for over 50 years.</w:t>
      </w:r>
    </w:p>
    <w:p xmlns:wp14="http://schemas.microsoft.com/office/word/2010/wordml" w:rsidRPr="0007669F" w:rsidR="0007669F" w:rsidP="0007669F" w:rsidRDefault="0007669F" w14:paraId="3295B8AD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>We speak up for those who too often go unheard – including those facing barriers to even access the system, and those failed by the system. Under the new plans, this vital service will be lost.</w:t>
      </w:r>
    </w:p>
    <w:p xmlns:wp14="http://schemas.microsoft.com/office/word/2010/wordml" w:rsidRPr="0007669F" w:rsidR="0007669F" w:rsidP="684E1F33" w:rsidRDefault="0007669F" w14:paraId="6520E424" wp14:textId="7B6303C4">
      <w:pPr>
        <w:rPr>
          <w:rFonts w:ascii="Century Gothic" w:hAnsi="Century Gothic"/>
          <w:color w:val="0F4761" w:themeColor="accent1" w:themeShade="BF"/>
        </w:rPr>
      </w:pPr>
      <w:r w:rsidRPr="12F253A8" w:rsidR="0007669F">
        <w:rPr>
          <w:rFonts w:ascii="Century Gothic" w:hAnsi="Century Gothic"/>
          <w:color w:val="0F4761" w:themeColor="accent1" w:themeTint="FF" w:themeShade="BF"/>
        </w:rPr>
        <w:t xml:space="preserve">Since 2012, over </w:t>
      </w:r>
      <w:r w:rsidRPr="12F253A8" w:rsidR="0007669F">
        <w:rPr>
          <w:rFonts w:ascii="Century Gothic" w:hAnsi="Century Gothic"/>
          <w:b w:val="1"/>
          <w:bCs w:val="1"/>
          <w:color w:val="0F4761" w:themeColor="accent1" w:themeTint="FF" w:themeShade="BF"/>
        </w:rPr>
        <w:t>42,000 residents across Nottingham and Nottinghamshire</w:t>
      </w:r>
      <w:r w:rsidRPr="12F253A8" w:rsidR="0007669F">
        <w:rPr>
          <w:rFonts w:ascii="Century Gothic" w:hAnsi="Century Gothic"/>
          <w:color w:val="0F4761" w:themeColor="accent1" w:themeTint="FF" w:themeShade="BF"/>
        </w:rPr>
        <w:t xml:space="preserve"> have shared their experiences of health and social care with us — through surveys, conversations, and our </w:t>
      </w:r>
      <w:r w:rsidRPr="12F253A8" w:rsidR="0007669F">
        <w:rPr>
          <w:rFonts w:ascii="Century Gothic" w:hAnsi="Century Gothic"/>
          <w:b w:val="1"/>
          <w:bCs w:val="1"/>
          <w:color w:val="0F4761" w:themeColor="accent1" w:themeTint="FF" w:themeShade="BF"/>
        </w:rPr>
        <w:t>unique Enter and View visits</w:t>
      </w:r>
      <w:r w:rsidRPr="12F253A8" w:rsidR="0007669F">
        <w:rPr>
          <w:rFonts w:ascii="Century Gothic" w:hAnsi="Century Gothic"/>
          <w:color w:val="0F4761" w:themeColor="accent1" w:themeTint="FF" w:themeShade="BF"/>
        </w:rPr>
        <w:t xml:space="preserve">. These visits allow us to go into hospitals, care homes, and GP practices to </w:t>
      </w:r>
      <w:r w:rsidRPr="12F253A8" w:rsidR="0007669F">
        <w:rPr>
          <w:rFonts w:ascii="Century Gothic" w:hAnsi="Century Gothic"/>
          <w:color w:val="0F4761" w:themeColor="accent1" w:themeTint="FF" w:themeShade="BF"/>
        </w:rPr>
        <w:t>observe</w:t>
      </w:r>
      <w:r w:rsidRPr="12F253A8" w:rsidR="0007669F">
        <w:rPr>
          <w:rFonts w:ascii="Century Gothic" w:hAnsi="Century Gothic"/>
          <w:color w:val="0F4761" w:themeColor="accent1" w:themeTint="FF" w:themeShade="BF"/>
        </w:rPr>
        <w:t xml:space="preserve"> care</w:t>
      </w:r>
      <w:r w:rsidRPr="12F253A8" w:rsidR="0861A660">
        <w:rPr>
          <w:rFonts w:ascii="Century Gothic" w:hAnsi="Century Gothic"/>
          <w:color w:val="0F4761" w:themeColor="accent1" w:themeTint="FF" w:themeShade="BF"/>
        </w:rPr>
        <w:t xml:space="preserve"> firsthand</w:t>
      </w:r>
      <w:r w:rsidRPr="12F253A8" w:rsidR="0007669F">
        <w:rPr>
          <w:rFonts w:ascii="Century Gothic" w:hAnsi="Century Gothic"/>
          <w:color w:val="0F4761" w:themeColor="accent1" w:themeTint="FF" w:themeShade="BF"/>
        </w:rPr>
        <w:t>, speak directly with patients and staff, and report independently on</w:t>
      </w:r>
      <w:r w:rsidRPr="12F253A8" w:rsidR="133DA058">
        <w:rPr>
          <w:rFonts w:ascii="Century Gothic" w:hAnsi="Century Gothic"/>
          <w:color w:val="0F4761" w:themeColor="accent1" w:themeTint="FF" w:themeShade="BF"/>
        </w:rPr>
        <w:t xml:space="preserve"> what we</w:t>
      </w:r>
      <w:r w:rsidRPr="12F253A8" w:rsidR="0007669F">
        <w:rPr>
          <w:rFonts w:ascii="Century Gothic" w:hAnsi="Century Gothic"/>
          <w:color w:val="0F4761" w:themeColor="accent1" w:themeTint="FF" w:themeShade="BF"/>
        </w:rPr>
        <w:t xml:space="preserve"> find. </w:t>
      </w:r>
    </w:p>
    <w:p xmlns:wp14="http://schemas.microsoft.com/office/word/2010/wordml" w:rsidRPr="0007669F" w:rsidR="0007669F" w:rsidP="0007669F" w:rsidRDefault="0007669F" w14:paraId="6B770037" wp14:textId="77777777">
      <w:pPr>
        <w:rPr>
          <w:rFonts w:ascii="Century Gothic" w:hAnsi="Century Gothic"/>
          <w:b/>
          <w:bCs/>
          <w:color w:val="0F4761" w:themeColor="accent1" w:themeShade="BF"/>
        </w:rPr>
      </w:pPr>
      <w:r w:rsidRPr="0007669F">
        <w:rPr>
          <w:rFonts w:ascii="Century Gothic" w:hAnsi="Century Gothic"/>
          <w:b/>
          <w:bCs/>
          <w:color w:val="0F4761" w:themeColor="accent1" w:themeShade="BF"/>
        </w:rPr>
        <w:t>Our independence is not a luxury — it is the reason people trust us.</w:t>
      </w:r>
      <w:r w:rsidRPr="0007669F">
        <w:rPr>
          <w:rFonts w:ascii="Century Gothic" w:hAnsi="Century Gothic"/>
          <w:color w:val="0F4761" w:themeColor="accent1" w:themeShade="BF"/>
        </w:rPr>
        <w:t xml:space="preserve"> It enables us to speak up without fear or favour, and it’s why our work drives real change. </w:t>
      </w:r>
    </w:p>
    <w:p xmlns:wp14="http://schemas.microsoft.com/office/word/2010/wordml" w:rsidRPr="0007669F" w:rsidR="0007669F" w:rsidP="0007669F" w:rsidRDefault="0007669F" w14:paraId="1218F6F2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>Our work is often the only safe route for vulnerable people to speak up: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“Abysmal — I was treated poorly, and staff seemed indifferent.”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“My GP appointment is too short to discuss everything. I leave without the help I need.”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color w:val="0F4761" w:themeColor="accent1" w:themeShade="BF"/>
        </w:rPr>
        <w:t>“I struggled to book a GP appointment for my neurodivergent child because there were no pre-booking options. I felt dismissed and unheard.”</w:t>
      </w:r>
    </w:p>
    <w:p xmlns:wp14="http://schemas.microsoft.com/office/word/2010/wordml" w:rsidRPr="0007669F" w:rsidR="0007669F" w:rsidP="0007669F" w:rsidRDefault="0007669F" w14:paraId="0B34A9D4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>If local Healthwatch is dismantled, these individuals will lose a trusted, independent advocate, and the system will lose vital scrutiny.</w:t>
      </w:r>
    </w:p>
    <w:p xmlns:wp14="http://schemas.microsoft.com/office/word/2010/wordml" w:rsidRPr="0007669F" w:rsidR="0007669F" w:rsidP="0007669F" w:rsidRDefault="0007669F" w14:paraId="2E7E92BD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b/>
          <w:bCs/>
          <w:color w:val="0F4761" w:themeColor="accent1" w:themeShade="BF"/>
        </w:rPr>
        <w:t>What are we at risk of losing if local Healthwatch is abolished?</w:t>
      </w:r>
    </w:p>
    <w:p xmlns:wp14="http://schemas.microsoft.com/office/word/2010/wordml" w:rsidRPr="0007669F" w:rsidR="0007669F" w:rsidP="0007669F" w:rsidRDefault="0007669F" w14:paraId="7A7363F7" wp14:textId="77777777">
      <w:pPr>
        <w:numPr>
          <w:ilvl w:val="0"/>
          <w:numId w:val="2"/>
        </w:num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b/>
          <w:bCs/>
          <w:color w:val="0F4761" w:themeColor="accent1" w:themeShade="BF"/>
        </w:rPr>
        <w:t>Our role as an independent critical friend</w:t>
      </w:r>
      <w:r w:rsidRPr="0007669F">
        <w:rPr>
          <w:rFonts w:ascii="Century Gothic" w:hAnsi="Century Gothic"/>
          <w:color w:val="0F4761" w:themeColor="accent1" w:themeShade="BF"/>
        </w:rPr>
        <w:t xml:space="preserve"> – We work constructively with local stakeholders, but always with the freedom to raise concerns without fear or favour.</w:t>
      </w:r>
    </w:p>
    <w:p xmlns:wp14="http://schemas.microsoft.com/office/word/2010/wordml" w:rsidRPr="0007669F" w:rsidR="0007669F" w:rsidP="0007669F" w:rsidRDefault="0007669F" w14:paraId="3E5BE236" wp14:textId="607DDA16">
      <w:pPr>
        <w:numPr>
          <w:ilvl w:val="0"/>
          <w:numId w:val="2"/>
        </w:numPr>
        <w:rPr>
          <w:rFonts w:ascii="Century Gothic" w:hAnsi="Century Gothic"/>
          <w:color w:val="0F4761" w:themeColor="accent1" w:themeShade="BF"/>
        </w:rPr>
      </w:pPr>
      <w:r w:rsidRPr="170ECCBB" w:rsidR="0007669F">
        <w:rPr>
          <w:rFonts w:ascii="Century Gothic" w:hAnsi="Century Gothic"/>
          <w:b w:val="1"/>
          <w:bCs w:val="1"/>
          <w:color w:val="0F4761" w:themeColor="accent1" w:themeTint="FF" w:themeShade="BF"/>
        </w:rPr>
        <w:t xml:space="preserve">Our role amplifying the voices of people who face </w:t>
      </w:r>
      <w:r w:rsidRPr="170ECCBB" w:rsidR="37436C74">
        <w:rPr>
          <w:rFonts w:ascii="Century Gothic" w:hAnsi="Century Gothic"/>
          <w:b w:val="1"/>
          <w:bCs w:val="1"/>
          <w:color w:val="0F4761" w:themeColor="accent1" w:themeTint="FF" w:themeShade="BF"/>
        </w:rPr>
        <w:t xml:space="preserve">the greatest </w:t>
      </w:r>
      <w:r w:rsidRPr="170ECCBB" w:rsidR="0007669F">
        <w:rPr>
          <w:rFonts w:ascii="Century Gothic" w:hAnsi="Century Gothic"/>
          <w:b w:val="1"/>
          <w:bCs w:val="1"/>
          <w:color w:val="0F4761" w:themeColor="accent1" w:themeTint="FF" w:themeShade="BF"/>
        </w:rPr>
        <w:t>barriers to accessing support, and those at risk of health inequalities – 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>the new plan relies heavily on people feeding back to</w:t>
      </w:r>
      <w:r w:rsidRPr="170ECCBB" w:rsidR="5594266B">
        <w:rPr>
          <w:rFonts w:ascii="Century Gothic" w:hAnsi="Century Gothic"/>
          <w:color w:val="0F4761" w:themeColor="accent1" w:themeTint="FF" w:themeShade="BF"/>
        </w:rPr>
        <w:t xml:space="preserve"> the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 services they use</w:t>
      </w:r>
      <w:r w:rsidRPr="170ECCBB" w:rsidR="34CC7490">
        <w:rPr>
          <w:rFonts w:ascii="Century Gothic" w:hAnsi="Century Gothic"/>
          <w:color w:val="0F4761" w:themeColor="accent1" w:themeTint="FF" w:themeShade="BF"/>
        </w:rPr>
        <w:t xml:space="preserve"> via App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>, but we speak to people experiencing health inequalities about the barriers to accessing those services.</w:t>
      </w:r>
    </w:p>
    <w:p xmlns:wp14="http://schemas.microsoft.com/office/word/2010/wordml" w:rsidRPr="0007669F" w:rsidR="0007669F" w:rsidP="0007669F" w:rsidRDefault="0007669F" w14:paraId="575C2F54" wp14:textId="77777777">
      <w:pPr>
        <w:numPr>
          <w:ilvl w:val="0"/>
          <w:numId w:val="2"/>
        </w:num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b/>
          <w:bCs/>
          <w:color w:val="0F4761" w:themeColor="accent1" w:themeShade="BF"/>
        </w:rPr>
        <w:t>Our independence, enabling us to share findings which are 100% person focussed </w:t>
      </w:r>
      <w:r w:rsidRPr="0007669F">
        <w:rPr>
          <w:rFonts w:ascii="Century Gothic" w:hAnsi="Century Gothic"/>
          <w:color w:val="0F4761" w:themeColor="accent1" w:themeShade="BF"/>
        </w:rPr>
        <w:t>- Our research is based on what people with lived experience tell us, with no other taskmaster or agenda.</w:t>
      </w:r>
    </w:p>
    <w:p xmlns:wp14="http://schemas.microsoft.com/office/word/2010/wordml" w:rsidRPr="0007669F" w:rsidR="0007669F" w:rsidP="0007669F" w:rsidRDefault="0007669F" w14:paraId="7113BEB9" wp14:textId="77777777">
      <w:pPr>
        <w:numPr>
          <w:ilvl w:val="0"/>
          <w:numId w:val="2"/>
        </w:num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b/>
          <w:bCs/>
          <w:color w:val="0F4761" w:themeColor="accent1" w:themeShade="BF"/>
        </w:rPr>
        <w:t>Our work acts as a bridge across sectors</w:t>
      </w:r>
      <w:r w:rsidRPr="0007669F">
        <w:rPr>
          <w:rFonts w:ascii="Century Gothic" w:hAnsi="Century Gothic"/>
          <w:color w:val="0F4761" w:themeColor="accent1" w:themeShade="BF"/>
        </w:rPr>
        <w:t xml:space="preserve"> – people do not fit neatly into one </w:t>
      </w:r>
      <w:proofErr w:type="gramStart"/>
      <w:r w:rsidRPr="0007669F">
        <w:rPr>
          <w:rFonts w:ascii="Century Gothic" w:hAnsi="Century Gothic"/>
          <w:color w:val="0F4761" w:themeColor="accent1" w:themeShade="BF"/>
        </w:rPr>
        <w:t>box,</w:t>
      </w:r>
      <w:proofErr w:type="gramEnd"/>
      <w:r w:rsidRPr="0007669F">
        <w:rPr>
          <w:rFonts w:ascii="Century Gothic" w:hAnsi="Century Gothic"/>
          <w:color w:val="0F4761" w:themeColor="accent1" w:themeShade="BF"/>
        </w:rPr>
        <w:t xml:space="preserve"> they often experience and need services across multiple providers. We connect VCSE organisations, local authorities, health services, and communities to build a more integrated and inclusive system.</w:t>
      </w:r>
    </w:p>
    <w:p xmlns:wp14="http://schemas.microsoft.com/office/word/2010/wordml" w:rsidRPr="0007669F" w:rsidR="0007669F" w:rsidP="0007669F" w:rsidRDefault="0007669F" w14:paraId="2A19AB37" wp14:textId="70EA39F3">
      <w:pPr>
        <w:numPr>
          <w:ilvl w:val="0"/>
          <w:numId w:val="2"/>
        </w:numPr>
        <w:rPr>
          <w:rFonts w:ascii="Century Gothic" w:hAnsi="Century Gothic"/>
          <w:color w:val="0F4761" w:themeColor="accent1" w:themeShade="BF"/>
        </w:rPr>
      </w:pPr>
      <w:r w:rsidRPr="170ECCBB" w:rsidR="0007669F">
        <w:rPr>
          <w:rFonts w:ascii="Century Gothic" w:hAnsi="Century Gothic"/>
          <w:b w:val="1"/>
          <w:bCs w:val="1"/>
          <w:color w:val="0F4761" w:themeColor="accent1" w:themeTint="FF" w:themeShade="BF"/>
        </w:rPr>
        <w:t>Our trusted, impartial role 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>–</w:t>
      </w:r>
      <w:r w:rsidRPr="170ECCBB" w:rsidR="0007669F">
        <w:rPr>
          <w:rFonts w:ascii="Century Gothic" w:hAnsi="Century Gothic"/>
          <w:b w:val="1"/>
          <w:bCs w:val="1"/>
          <w:color w:val="0F4761" w:themeColor="accent1" w:themeTint="FF" w:themeShade="BF"/>
        </w:rPr>
        <w:t> 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some people come to us because they lack trust, they fear repercussions sharing their feedback 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>direct</w:t>
      </w:r>
      <w:r w:rsidRPr="170ECCBB" w:rsidR="065AF035">
        <w:rPr>
          <w:rFonts w:ascii="Century Gothic" w:hAnsi="Century Gothic"/>
          <w:color w:val="0F4761" w:themeColor="accent1" w:themeTint="FF" w:themeShade="BF"/>
        </w:rPr>
        <w:t>ly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 with those providing their 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>care,  they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 find provider feedback routes difficult to navigate, or because they have shared in the past and feel that they have not been heard.</w:t>
      </w:r>
    </w:p>
    <w:p xmlns:wp14="http://schemas.microsoft.com/office/word/2010/wordml" w:rsidRPr="0007669F" w:rsidR="0007669F" w:rsidP="0007669F" w:rsidRDefault="0007669F" w14:paraId="3C8B5509" wp14:textId="66C00DD4">
      <w:pPr>
        <w:rPr>
          <w:rFonts w:ascii="Century Gothic" w:hAnsi="Century Gothic"/>
          <w:color w:val="0F4761" w:themeColor="accent1" w:themeShade="BF"/>
        </w:rPr>
      </w:pPr>
      <w:r w:rsidRPr="170ECCBB" w:rsidR="64D0B2BF">
        <w:rPr>
          <w:rFonts w:ascii="Century Gothic" w:hAnsi="Century Gothic"/>
          <w:color w:val="0F4761" w:themeColor="accent1" w:themeTint="FF" w:themeShade="BF"/>
        </w:rPr>
        <w:t xml:space="preserve">To see the range of issues we support people with, see </w:t>
      </w:r>
      <w:r w:rsidRPr="170ECCBB" w:rsidR="10439904">
        <w:rPr>
          <w:rFonts w:ascii="Century Gothic" w:hAnsi="Century Gothic"/>
          <w:color w:val="0F4761" w:themeColor="accent1" w:themeTint="FF" w:themeShade="BF"/>
        </w:rPr>
        <w:t>o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ur </w:t>
      </w:r>
      <w:r w:rsidRPr="170ECCBB" w:rsidR="01BD83E4">
        <w:rPr>
          <w:rFonts w:ascii="Century Gothic" w:hAnsi="Century Gothic"/>
          <w:color w:val="0F4761" w:themeColor="accent1" w:themeTint="FF" w:themeShade="BF"/>
        </w:rPr>
        <w:t>latest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 annual report on our website: </w:t>
      </w:r>
      <w:hyperlink r:id="R878565a11bb64d5f">
        <w:r w:rsidRPr="170ECCBB" w:rsidR="0007669F">
          <w:rPr>
            <w:rStyle w:val="Hyperlink"/>
            <w:rFonts w:ascii="Century Gothic" w:hAnsi="Century Gothic"/>
            <w:color w:val="0F4761" w:themeColor="accent1" w:themeTint="FF" w:themeShade="BF"/>
          </w:rPr>
          <w:t>Healthwatch Nottingham and Nottinghamshire</w:t>
        </w:r>
        <w:r w:rsidRPr="170ECCBB" w:rsidR="0007669F">
          <w:rPr>
            <w:rStyle w:val="Hyperlink"/>
            <w:rFonts w:ascii="Arial" w:hAnsi="Arial" w:cs="Arial"/>
            <w:color w:val="0F4761" w:themeColor="accent1" w:themeTint="FF" w:themeShade="BF"/>
          </w:rPr>
          <w:t>​</w:t>
        </w:r>
        <w:r w:rsidRPr="170ECCBB" w:rsidR="0007669F">
          <w:rPr>
            <w:rStyle w:val="Hyperlink"/>
            <w:rFonts w:ascii="Century Gothic" w:hAnsi="Century Gothic"/>
            <w:color w:val="0F4761" w:themeColor="accent1" w:themeTint="FF" w:themeShade="BF"/>
          </w:rPr>
          <w:t xml:space="preserve"> Annual Report 2024</w:t>
        </w:r>
        <w:r w:rsidRPr="170ECCBB" w:rsidR="0007669F">
          <w:rPr>
            <w:rStyle w:val="Hyperlink"/>
            <w:rFonts w:ascii="Century Gothic" w:hAnsi="Century Gothic" w:cs="Aptos"/>
            <w:color w:val="0F4761" w:themeColor="accent1" w:themeTint="FF" w:themeShade="BF"/>
          </w:rPr>
          <w:t>–</w:t>
        </w:r>
        <w:r w:rsidRPr="170ECCBB" w:rsidR="0007669F">
          <w:rPr>
            <w:rStyle w:val="Hyperlink"/>
            <w:rFonts w:ascii="Century Gothic" w:hAnsi="Century Gothic"/>
            <w:color w:val="0F4761" w:themeColor="accent1" w:themeTint="FF" w:themeShade="BF"/>
          </w:rPr>
          <w:t>2025</w:t>
        </w:r>
        <w:r w:rsidRPr="170ECCBB" w:rsidR="0007669F">
          <w:rPr>
            <w:rStyle w:val="Hyperlink"/>
            <w:rFonts w:ascii="Arial" w:hAnsi="Arial" w:cs="Arial"/>
            <w:color w:val="0F4761" w:themeColor="accent1" w:themeTint="FF" w:themeShade="BF"/>
          </w:rPr>
          <w:t>​</w:t>
        </w:r>
        <w:r w:rsidRPr="170ECCBB" w:rsidR="0007669F">
          <w:rPr>
            <w:rStyle w:val="Hyperlink"/>
            <w:rFonts w:ascii="Century Gothic" w:hAnsi="Century Gothic"/>
            <w:color w:val="0F4761" w:themeColor="accent1" w:themeTint="FF" w:themeShade="BF"/>
          </w:rPr>
          <w:t xml:space="preserve"> | Healthwatch Nottingham and Nottinghamshire</w:t>
        </w:r>
      </w:hyperlink>
    </w:p>
    <w:p xmlns:wp14="http://schemas.microsoft.com/office/word/2010/wordml" w:rsidRPr="0007669F" w:rsidR="0007669F" w:rsidP="0007669F" w:rsidRDefault="0007669F" w14:paraId="5C8DC01E" wp14:textId="77777777">
      <w:pPr>
        <w:rPr>
          <w:rFonts w:ascii="Century Gothic" w:hAnsi="Century Gothic"/>
          <w:color w:val="0F4761" w:themeColor="accent1" w:themeShade="BF"/>
        </w:rPr>
      </w:pPr>
      <w:proofErr w:type="gramStart"/>
      <w:r w:rsidRPr="0007669F">
        <w:rPr>
          <w:rFonts w:ascii="Century Gothic" w:hAnsi="Century Gothic"/>
          <w:color w:val="0F4761" w:themeColor="accent1" w:themeShade="BF"/>
        </w:rPr>
        <w:t>In light of</w:t>
      </w:r>
      <w:proofErr w:type="gramEnd"/>
      <w:r w:rsidRPr="0007669F">
        <w:rPr>
          <w:rFonts w:ascii="Century Gothic" w:hAnsi="Century Gothic"/>
          <w:color w:val="0F4761" w:themeColor="accent1" w:themeShade="BF"/>
        </w:rPr>
        <w:t xml:space="preserve"> this, we ask you to support us in urging the government to:</w:t>
      </w:r>
    </w:p>
    <w:p xmlns:wp14="http://schemas.microsoft.com/office/word/2010/wordml" w:rsidRPr="0007669F" w:rsidR="0007669F" w:rsidP="0007669F" w:rsidRDefault="0007669F" w14:paraId="316F7E49" wp14:textId="0C459BBE">
      <w:pPr>
        <w:numPr>
          <w:ilvl w:val="0"/>
          <w:numId w:val="3"/>
        </w:numPr>
        <w:rPr>
          <w:rFonts w:ascii="Century Gothic" w:hAnsi="Century Gothic"/>
          <w:color w:val="0F4761" w:themeColor="accent1" w:themeShade="BF"/>
        </w:rPr>
      </w:pP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Revisit its decision to abolish local independent </w:t>
      </w:r>
      <w:r w:rsidRPr="170ECCBB" w:rsidR="2D7D130A">
        <w:rPr>
          <w:rFonts w:ascii="Century Gothic" w:hAnsi="Century Gothic"/>
          <w:color w:val="0F4761" w:themeColor="accent1" w:themeTint="FF" w:themeShade="BF"/>
        </w:rPr>
        <w:t>patient champion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 that speak</w:t>
      </w:r>
      <w:r w:rsidRPr="170ECCBB" w:rsidR="1513A0A8">
        <w:rPr>
          <w:rFonts w:ascii="Century Gothic" w:hAnsi="Century Gothic"/>
          <w:color w:val="0F4761" w:themeColor="accent1" w:themeTint="FF" w:themeShade="BF"/>
        </w:rPr>
        <w:t>s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 up for the 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>public;</w:t>
      </w:r>
    </w:p>
    <w:p xmlns:wp14="http://schemas.microsoft.com/office/word/2010/wordml" w:rsidRPr="0007669F" w:rsidR="0007669F" w:rsidP="0007669F" w:rsidRDefault="0007669F" w14:paraId="5192396A" wp14:textId="77777777">
      <w:pPr>
        <w:numPr>
          <w:ilvl w:val="0"/>
          <w:numId w:val="3"/>
        </w:num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 xml:space="preserve">Consult with the public to codesign a service which meets their needs and supports the NHS to realise its </w:t>
      </w:r>
      <w:proofErr w:type="gramStart"/>
      <w:r w:rsidRPr="0007669F">
        <w:rPr>
          <w:rFonts w:ascii="Century Gothic" w:hAnsi="Century Gothic"/>
          <w:color w:val="0F4761" w:themeColor="accent1" w:themeShade="BF"/>
        </w:rPr>
        <w:t>ambitions;</w:t>
      </w:r>
      <w:proofErr w:type="gramEnd"/>
    </w:p>
    <w:p xmlns:wp14="http://schemas.microsoft.com/office/word/2010/wordml" w:rsidRPr="0007669F" w:rsidR="0007669F" w:rsidP="0007669F" w:rsidRDefault="0007669F" w14:paraId="5A752658" wp14:textId="52321045">
      <w:pPr>
        <w:numPr>
          <w:ilvl w:val="0"/>
          <w:numId w:val="3"/>
        </w:numPr>
        <w:rPr>
          <w:rFonts w:ascii="Century Gothic" w:hAnsi="Century Gothic"/>
          <w:color w:val="0F4761" w:themeColor="accent1" w:themeShade="BF"/>
        </w:rPr>
      </w:pP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Invest in and 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strengthen 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>independent</w:t>
      </w:r>
      <w:r w:rsidRPr="170ECCBB" w:rsidR="3EF87A4A">
        <w:rPr>
          <w:rFonts w:ascii="Century Gothic" w:hAnsi="Century Gothic"/>
          <w:color w:val="0F4761" w:themeColor="accent1" w:themeTint="FF" w:themeShade="BF"/>
        </w:rPr>
        <w:t xml:space="preserve"> statutory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 xml:space="preserve"> </w:t>
      </w:r>
      <w:r w:rsidRPr="170ECCBB" w:rsidR="5BE96376">
        <w:rPr>
          <w:rFonts w:ascii="Century Gothic" w:hAnsi="Century Gothic"/>
          <w:color w:val="0F4761" w:themeColor="accent1" w:themeTint="FF" w:themeShade="BF"/>
        </w:rPr>
        <w:t xml:space="preserve">patient </w:t>
      </w:r>
      <w:r w:rsidRPr="170ECCBB" w:rsidR="0007669F">
        <w:rPr>
          <w:rFonts w:ascii="Century Gothic" w:hAnsi="Century Gothic"/>
          <w:color w:val="0F4761" w:themeColor="accent1" w:themeTint="FF" w:themeShade="BF"/>
        </w:rPr>
        <w:t>voice. </w:t>
      </w:r>
    </w:p>
    <w:p xmlns:wp14="http://schemas.microsoft.com/office/word/2010/wordml" w:rsidRPr="0007669F" w:rsidR="0007669F" w:rsidP="0007669F" w:rsidRDefault="0007669F" w14:paraId="1C28AA20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>If you would like to meet with us to discuss this further, please get in touch.</w:t>
      </w:r>
    </w:p>
    <w:p xmlns:wp14="http://schemas.microsoft.com/office/word/2010/wordml" w:rsidRPr="0007669F" w:rsidR="0007669F" w:rsidP="0007669F" w:rsidRDefault="0007669F" w14:paraId="6289EA1C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color w:val="0F4761" w:themeColor="accent1" w:themeShade="BF"/>
        </w:rPr>
        <w:t>Thank you for your time and attention to this important matter.</w:t>
      </w:r>
    </w:p>
    <w:p xmlns:wp14="http://schemas.microsoft.com/office/word/2010/wordml" w:rsidRPr="0007669F" w:rsidR="00E95B10" w:rsidP="00E95B10" w:rsidRDefault="00E95B10" w14:paraId="62645816" wp14:textId="77777777">
      <w:pPr>
        <w:rPr>
          <w:rFonts w:ascii="Century Gothic" w:hAnsi="Century Gothic"/>
          <w:color w:val="0F4761" w:themeColor="accent1" w:themeShade="BF"/>
        </w:rPr>
      </w:pPr>
      <w:r w:rsidRPr="0007669F">
        <w:rPr>
          <w:rFonts w:ascii="Century Gothic" w:hAnsi="Century Gothic"/>
          <w:b/>
          <w:bCs/>
          <w:color w:val="0F4761" w:themeColor="accent1" w:themeShade="BF"/>
        </w:rPr>
        <w:t>[Your Name]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b/>
          <w:bCs/>
          <w:color w:val="0F4761" w:themeColor="accent1" w:themeShade="BF"/>
        </w:rPr>
        <w:t>[Constituency / Postcode]</w:t>
      </w:r>
      <w:r w:rsidRPr="0007669F">
        <w:rPr>
          <w:rFonts w:ascii="Century Gothic" w:hAnsi="Century Gothic"/>
          <w:color w:val="0F4761" w:themeColor="accent1" w:themeShade="BF"/>
        </w:rPr>
        <w:br/>
      </w:r>
      <w:r w:rsidRPr="0007669F">
        <w:rPr>
          <w:rFonts w:ascii="Century Gothic" w:hAnsi="Century Gothic"/>
          <w:b/>
          <w:bCs/>
          <w:color w:val="0F4761" w:themeColor="accent1" w:themeShade="BF"/>
        </w:rPr>
        <w:t>Volunteer, Healthwatch Nottingham and Nottinghamshire</w:t>
      </w:r>
    </w:p>
    <w:p xmlns:wp14="http://schemas.microsoft.com/office/word/2010/wordml" w:rsidR="00E95B10" w:rsidRDefault="00E95B10" w14:paraId="672A6659" wp14:textId="77777777"/>
    <w:sectPr w:rsidR="00E95B1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31A"/>
    <w:multiLevelType w:val="multilevel"/>
    <w:tmpl w:val="0356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65A44"/>
    <w:multiLevelType w:val="multilevel"/>
    <w:tmpl w:val="3E5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38A6097"/>
    <w:multiLevelType w:val="multilevel"/>
    <w:tmpl w:val="8144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39599949">
    <w:abstractNumId w:val="1"/>
  </w:num>
  <w:num w:numId="2" w16cid:durableId="1538201696">
    <w:abstractNumId w:val="0"/>
  </w:num>
  <w:num w:numId="3" w16cid:durableId="171928142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0"/>
    <w:rsid w:val="0007669F"/>
    <w:rsid w:val="00145919"/>
    <w:rsid w:val="00281211"/>
    <w:rsid w:val="00411555"/>
    <w:rsid w:val="00655DD9"/>
    <w:rsid w:val="008E09C9"/>
    <w:rsid w:val="00D2018A"/>
    <w:rsid w:val="00E95B10"/>
    <w:rsid w:val="00F8584D"/>
    <w:rsid w:val="00FF58A5"/>
    <w:rsid w:val="01BD83E4"/>
    <w:rsid w:val="0206013D"/>
    <w:rsid w:val="04E28935"/>
    <w:rsid w:val="065AF035"/>
    <w:rsid w:val="0861A660"/>
    <w:rsid w:val="0B8DE22F"/>
    <w:rsid w:val="10439904"/>
    <w:rsid w:val="113133F2"/>
    <w:rsid w:val="1274DEE1"/>
    <w:rsid w:val="12F253A8"/>
    <w:rsid w:val="133DA058"/>
    <w:rsid w:val="1513A0A8"/>
    <w:rsid w:val="170ECCBB"/>
    <w:rsid w:val="2317FACB"/>
    <w:rsid w:val="29927F02"/>
    <w:rsid w:val="2D7D130A"/>
    <w:rsid w:val="34CC7490"/>
    <w:rsid w:val="37436C74"/>
    <w:rsid w:val="3EF87A4A"/>
    <w:rsid w:val="437061BD"/>
    <w:rsid w:val="556F653E"/>
    <w:rsid w:val="5594266B"/>
    <w:rsid w:val="5BE96376"/>
    <w:rsid w:val="64D0B2BF"/>
    <w:rsid w:val="684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3B54"/>
  <w15:chartTrackingRefBased/>
  <w15:docId w15:val="{86652D2F-B9F0-43E9-BD14-DEBC185640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B1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B1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95B1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95B1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95B1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95B1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95B1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95B1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95B1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95B1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95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B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95B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95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B1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95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B1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95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B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66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hwnn.co.uk/sites/hwnn.co.uk/files/Open%20Letter%20to%20the%20Secretary%20of%20State%20for%20Health%20and%20Social%20Care_0.pdf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gbr01.safelinks.protection.outlook.com/?url=https%3A%2F%2Fassets.publishing.service.gov.uk%2Fmedia%2F6866387fe6557c544c74db7a%2Ffit-for-the-future-10-year-health-plan-for-england.pdf&amp;data=05%7C02%7CVicky.Rushworth%40luminus-cic.uk%7C6173ce9a5d234102b2b708ddc08bb602%7C80dab1ec97604877b0d434d3f00e7800%7C0%7C0%7C638878428490177174%7CUnknown%7CTWFpbGZsb3d8eyJFbXB0eU1hcGkiOnRydWUsIlYiOiIwLjAuMDAwMCIsIlAiOiJXaW4zMiIsIkFOIjoiTWFpbCIsIldUIjoyfQ%3D%3D%7C0%7C%7C%7C&amp;sdata=UTpot1TNZTLX0eoeHCy%2BswOxM%2BEYc6jx6Lo%2Bse6TnIM%3D&amp;reserved=0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https://gbr01.safelinks.protection.outlook.com/?url=https%3A%2F%2Fwww.gov.uk%2Fgovernment%2Fpublications%2Freview-of-patient-safety-across-the-health-and-care-landscape%2Freview-of-patient-safety-across-the-health-and-care-landscape%23the-6-organisations-under-review&amp;data=05%7C02%7CVicky.Rushworth%40luminus-cic.uk%7C6173ce9a5d234102b2b708ddc08bb602%7C80dab1ec97604877b0d434d3f00e7800%7C0%7C0%7C638878428490148955%7CUnknown%7CTWFpbGZsb3d8eyJFbXB0eU1hcGkiOnRydWUsIlYiOiIwLjAuMDAwMCIsIlAiOiJXaW4zMiIsIkFOIjoiTWFpbCIsIldUIjoyfQ%3D%3D%7C0%7C%7C%7C&amp;sdata=hHhhGtCY8h0QMa%2BbC37MeAmzHenKDp3j4ch%2B%2BfUKLiY%3D&amp;reserved=0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hwnn.co.uk/report/2025-06-27/healthwatch-nottingham-and-nottinghamshire-annual-report-2024-2025" TargetMode="External" Id="R878565a11bb64d5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660E8C4355046B75501EBF697AB0D" ma:contentTypeVersion="16" ma:contentTypeDescription="Create a new document." ma:contentTypeScope="" ma:versionID="87e63617b5a99c2e21432375f5942d4a">
  <xsd:schema xmlns:xsd="http://www.w3.org/2001/XMLSchema" xmlns:xs="http://www.w3.org/2001/XMLSchema" xmlns:p="http://schemas.microsoft.com/office/2006/metadata/properties" xmlns:ns2="6c7cf0a6-0250-47fb-a704-b557e76242c2" xmlns:ns3="d3c55481-a9a7-48e4-83a8-2260dc609553" targetNamespace="http://schemas.microsoft.com/office/2006/metadata/properties" ma:root="true" ma:fieldsID="425caf4d5c29739b9c50caf40f98a9a3" ns2:_="" ns3:_="">
    <xsd:import namespace="6c7cf0a6-0250-47fb-a704-b557e76242c2"/>
    <xsd:import namespace="d3c55481-a9a7-48e4-83a8-2260dc609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cf0a6-0250-47fb-a704-b557e7624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02b92f-ccbb-49a4-9d2a-b2927c5e9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55481-a9a7-48e4-83a8-2260dc6095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05ad49-0ab7-4b37-9884-120d4b18a1a2}" ma:internalName="TaxCatchAll" ma:showField="CatchAllData" ma:web="d3c55481-a9a7-48e4-83a8-2260dc609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c55481-a9a7-48e4-83a8-2260dc609553" xsi:nil="true"/>
    <lcf76f155ced4ddcb4097134ff3c332f xmlns="6c7cf0a6-0250-47fb-a704-b557e76242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EA39A9-3BF6-46A5-BBBE-11B20E16D63C}"/>
</file>

<file path=customXml/itemProps2.xml><?xml version="1.0" encoding="utf-8"?>
<ds:datastoreItem xmlns:ds="http://schemas.openxmlformats.org/officeDocument/2006/customXml" ds:itemID="{EBC8E91F-1D53-4983-94F5-F8E46AEB124D}"/>
</file>

<file path=customXml/itemProps3.xml><?xml version="1.0" encoding="utf-8"?>
<ds:datastoreItem xmlns:ds="http://schemas.openxmlformats.org/officeDocument/2006/customXml" ds:itemID="{E23BBF61-9033-41B3-B57D-952579EFDC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Mohsina Sohal</dc:creator>
  <cp:keywords/>
  <dc:description/>
  <cp:lastModifiedBy>Kinsi Clarke</cp:lastModifiedBy>
  <cp:revision>4</cp:revision>
  <dcterms:created xsi:type="dcterms:W3CDTF">2025-07-23T10:12:00Z</dcterms:created>
  <dcterms:modified xsi:type="dcterms:W3CDTF">2025-07-23T10:27:43Z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0x010100595660E8C4355046B75501EBF697AB0D</vt:lpwstr>
  </property>
  <property fmtid="{D5CDD505-2E9C-101B-9397-08002B2CF9AE}" pid="3" name="MediaServiceImageTags">
    <vt:lpwstr/>
  </property>
</Properties>
</file>